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tbl>
      <w:tblPr/>
      <w:tblGrid>
        <w:gridCol w:w="1255"/>
        <w:gridCol w:w="5220"/>
      </w:tblGrid>
      <w:tr>
        <w:trPr>
          <w:trHeight w:val="378" w:hRule="auto"/>
          <w:jc w:val="left"/>
        </w:trPr>
        <w:tc>
          <w:tcPr>
            <w:tcW w:w="1255"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bottom"/>
          </w:tcPr>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color w:val="auto"/>
                <w:spacing w:val="0"/>
                <w:position w:val="0"/>
                <w:sz w:val="20"/>
                <w:shd w:fill="auto" w:val="clear"/>
              </w:rPr>
              <w:t xml:space="preserve">Ash Rasa</w:t>
            </w:r>
          </w:p>
        </w:tc>
        <w:tc>
          <w:tcPr>
            <w:tcW w:w="5220"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bottom"/>
          </w:tcPr>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color w:val="auto"/>
                <w:spacing w:val="0"/>
                <w:position w:val="0"/>
                <w:sz w:val="20"/>
                <w:shd w:fill="auto" w:val="clear"/>
              </w:rPr>
              <w:t xml:space="preserve">Class # 438</w:t>
            </w:r>
          </w:p>
        </w:tc>
      </w:tr>
      <w:tr>
        <w:trPr>
          <w:trHeight w:val="561" w:hRule="auto"/>
          <w:jc w:val="left"/>
        </w:trPr>
        <w:tc>
          <w:tcPr>
            <w:tcW w:w="1255"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bottom"/>
          </w:tcPr>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color w:val="auto"/>
                <w:spacing w:val="0"/>
                <w:position w:val="0"/>
                <w:sz w:val="20"/>
                <w:shd w:fill="auto" w:val="clear"/>
              </w:rPr>
              <w:t xml:space="preserve">Park Mazda</w:t>
            </w:r>
          </w:p>
        </w:tc>
        <w:tc>
          <w:tcPr>
            <w:tcW w:w="5220"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bottom"/>
          </w:tcPr>
          <w:p>
            <w:pPr>
              <w:spacing w:before="0" w:after="0" w:line="240"/>
              <w:ind w:right="0" w:left="0" w:firstLine="0"/>
              <w:jc w:val="left"/>
              <w:rPr>
                <w:rFonts w:ascii="Calibri" w:hAnsi="Calibri" w:cs="Calibri" w:eastAsia="Calibri"/>
                <w:color w:val="auto"/>
                <w:spacing w:val="0"/>
                <w:position w:val="0"/>
                <w:sz w:val="22"/>
                <w:shd w:fill="auto" w:val="clear"/>
              </w:rPr>
            </w:pPr>
          </w:p>
        </w:tc>
      </w:tr>
    </w:tbl>
    <w:p>
      <w:pPr>
        <w:spacing w:before="0" w:after="120" w:line="240"/>
        <w:ind w:right="0" w:left="0" w:firstLine="0"/>
        <w:jc w:val="left"/>
        <w:rPr>
          <w:rFonts w:ascii="Trade Gothic LT Std" w:hAnsi="Trade Gothic LT Std" w:cs="Trade Gothic LT Std" w:eastAsia="Trade Gothic LT Std"/>
          <w:color w:val="auto"/>
          <w:spacing w:val="0"/>
          <w:position w:val="0"/>
          <w:sz w:val="20"/>
          <w:shd w:fill="auto" w:val="clear"/>
        </w:rPr>
      </w:pPr>
    </w:p>
    <w:tbl>
      <w:tblPr/>
      <w:tblGrid>
        <w:gridCol w:w="2481"/>
        <w:gridCol w:w="3119"/>
        <w:gridCol w:w="4261"/>
        <w:gridCol w:w="165"/>
      </w:tblGrid>
      <w:tr>
        <w:trPr>
          <w:trHeight w:val="570" w:hRule="auto"/>
          <w:jc w:val="left"/>
        </w:trPr>
        <w:tc>
          <w:tcPr>
            <w:tcW w:w="9861" w:type="dxa"/>
            <w:gridSpan w:val="3"/>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color w:val="auto"/>
                <w:spacing w:val="0"/>
                <w:position w:val="0"/>
                <w:sz w:val="20"/>
                <w:shd w:fill="auto" w:val="clear"/>
              </w:rPr>
              <w:t xml:space="preserve">Current Situation or Challenge to be Addressed: </w:t>
            </w:r>
            <w:r>
              <w:rPr>
                <w:rFonts w:ascii="Trade Gothic LT Std" w:hAnsi="Trade Gothic LT Std" w:cs="Trade Gothic LT Std" w:eastAsia="Trade Gothic LT Std"/>
                <w:b/>
                <w:color w:val="auto"/>
                <w:spacing w:val="0"/>
                <w:position w:val="0"/>
                <w:sz w:val="20"/>
                <w:shd w:fill="auto" w:val="clear"/>
              </w:rPr>
              <w:t xml:space="preserve">The dealership is experiencing flat gross profit margins, since inventory has come back and missing bonus targets.</w:t>
            </w:r>
          </w:p>
        </w:tc>
      </w:tr>
      <w:tr>
        <w:trPr>
          <w:trHeight w:val="270" w:hRule="auto"/>
          <w:jc w:val="left"/>
        </w:trPr>
        <w:tc>
          <w:tcPr>
            <w:tcW w:w="9861" w:type="dxa"/>
            <w:gridSpan w:val="3"/>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color w:val="auto"/>
                <w:spacing w:val="0"/>
                <w:position w:val="0"/>
                <w:sz w:val="20"/>
                <w:shd w:fill="auto" w:val="clear"/>
              </w:rPr>
              <w:t xml:space="preserve">Current Performance Level (include specific measure):Average monthly gross profit</w:t>
            </w:r>
            <w:r>
              <w:rPr>
                <w:rFonts w:ascii="Trade Gothic LT Std" w:hAnsi="Trade Gothic LT Std" w:cs="Trade Gothic LT Std" w:eastAsia="Trade Gothic LT Std"/>
                <w:b/>
                <w:color w:val="auto"/>
                <w:spacing w:val="0"/>
                <w:position w:val="0"/>
                <w:sz w:val="20"/>
                <w:shd w:fill="auto" w:val="clear"/>
              </w:rPr>
              <w:t xml:space="preserve">: $350,000.00 - $400,000.00/month.</w:t>
            </w:r>
          </w:p>
        </w:tc>
      </w:tr>
      <w:tr>
        <w:trPr>
          <w:trHeight w:val="405" w:hRule="auto"/>
          <w:jc w:val="left"/>
        </w:trPr>
        <w:tc>
          <w:tcPr>
            <w:tcW w:w="9861" w:type="dxa"/>
            <w:gridSpan w:val="3"/>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color w:val="auto"/>
                <w:spacing w:val="0"/>
                <w:position w:val="0"/>
                <w:sz w:val="20"/>
                <w:shd w:fill="auto" w:val="clear"/>
              </w:rPr>
              <w:t xml:space="preserve">Goal (what do you want to achieve?) </w:t>
            </w:r>
            <w:r>
              <w:rPr>
                <w:rFonts w:ascii="Trade Gothic LT Std" w:hAnsi="Trade Gothic LT Std" w:cs="Trade Gothic LT Std" w:eastAsia="Trade Gothic LT Std"/>
                <w:b/>
                <w:color w:val="auto"/>
                <w:spacing w:val="0"/>
                <w:position w:val="0"/>
                <w:sz w:val="20"/>
                <w:shd w:fill="auto" w:val="clear"/>
              </w:rPr>
              <w:t xml:space="preserve">Increase monthly gross profit by 100k/month</w:t>
            </w:r>
          </w:p>
        </w:tc>
      </w:tr>
      <w:tr>
        <w:trPr>
          <w:trHeight w:val="420" w:hRule="auto"/>
          <w:jc w:val="left"/>
        </w:trPr>
        <w:tc>
          <w:tcPr>
            <w:tcW w:w="9861" w:type="dxa"/>
            <w:gridSpan w:val="3"/>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color w:val="auto"/>
                <w:spacing w:val="0"/>
                <w:position w:val="0"/>
                <w:sz w:val="20"/>
                <w:shd w:fill="auto" w:val="clear"/>
              </w:rPr>
              <w:t xml:space="preserve">Goal Performance Level (include specific measure): </w:t>
            </w:r>
            <w:r>
              <w:rPr>
                <w:rFonts w:ascii="Trade Gothic LT Std" w:hAnsi="Trade Gothic LT Std" w:cs="Trade Gothic LT Std" w:eastAsia="Trade Gothic LT Std"/>
                <w:b/>
                <w:color w:val="auto"/>
                <w:spacing w:val="0"/>
                <w:position w:val="0"/>
                <w:sz w:val="20"/>
                <w:shd w:fill="auto" w:val="clear"/>
              </w:rPr>
              <w:t xml:space="preserve">$450,000.00 - $500,000.00++/month average by the end of six months.</w:t>
            </w:r>
          </w:p>
        </w:tc>
      </w:tr>
      <w:tr>
        <w:trPr>
          <w:trHeight w:val="360" w:hRule="auto"/>
          <w:jc w:val="left"/>
        </w:trPr>
        <w:tc>
          <w:tcPr>
            <w:tcW w:w="2481"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color w:val="auto"/>
                <w:spacing w:val="0"/>
                <w:position w:val="0"/>
                <w:sz w:val="20"/>
                <w:shd w:fill="auto" w:val="clear"/>
              </w:rPr>
              <w:t xml:space="preserve">Goal Start Date</w:t>
            </w:r>
            <w:r>
              <w:rPr>
                <w:rFonts w:ascii="Trade Gothic LT Std" w:hAnsi="Trade Gothic LT Std" w:cs="Trade Gothic LT Std" w:eastAsia="Trade Gothic LT Std"/>
                <w:b/>
                <w:color w:val="auto"/>
                <w:spacing w:val="0"/>
                <w:position w:val="0"/>
                <w:sz w:val="20"/>
                <w:shd w:fill="auto" w:val="clear"/>
              </w:rPr>
              <w:t xml:space="preserve">: October 1, 2024</w:t>
            </w:r>
          </w:p>
        </w:tc>
        <w:tc>
          <w:tcPr>
            <w:tcW w:w="3119"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color w:val="auto"/>
                <w:spacing w:val="0"/>
                <w:position w:val="0"/>
                <w:sz w:val="20"/>
                <w:shd w:fill="auto" w:val="clear"/>
              </w:rPr>
              <w:t xml:space="preserve">Goal End Date: March 31, 2025</w:t>
            </w:r>
          </w:p>
        </w:tc>
      </w:tr>
      <w:tr>
        <w:trPr>
          <w:trHeight w:val="660" w:hRule="auto"/>
          <w:jc w:val="left"/>
        </w:trPr>
        <w:tc>
          <w:tcPr>
            <w:tcW w:w="2481"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rFonts w:ascii="Trade Gothic LT Std" w:hAnsi="Trade Gothic LT Std" w:cs="Trade Gothic LT Std" w:eastAsia="Trade Gothic LT Std"/>
                <w:color w:val="auto"/>
                <w:spacing w:val="0"/>
                <w:position w:val="0"/>
                <w:sz w:val="20"/>
                <w:shd w:fill="auto" w:val="clear"/>
              </w:rPr>
            </w:pPr>
            <w:r>
              <w:rPr>
                <w:rFonts w:ascii="Trade Gothic LT Std" w:hAnsi="Trade Gothic LT Std" w:cs="Trade Gothic LT Std" w:eastAsia="Trade Gothic LT Std"/>
                <w:color w:val="auto"/>
                <w:spacing w:val="0"/>
                <w:position w:val="0"/>
                <w:sz w:val="20"/>
                <w:shd w:fill="auto" w:val="clear"/>
              </w:rPr>
              <w:t xml:space="preserve">First Check-in Date:</w:t>
            </w:r>
          </w:p>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b/>
                <w:color w:val="auto"/>
                <w:spacing w:val="0"/>
                <w:position w:val="0"/>
                <w:sz w:val="20"/>
                <w:shd w:fill="auto" w:val="clear"/>
              </w:rPr>
              <w:t xml:space="preserve">November 1, 2024</w:t>
            </w:r>
          </w:p>
        </w:tc>
        <w:tc>
          <w:tcPr>
            <w:tcW w:w="3119"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color w:val="auto"/>
                <w:spacing w:val="0"/>
                <w:position w:val="0"/>
                <w:sz w:val="20"/>
                <w:shd w:fill="auto" w:val="clear"/>
              </w:rPr>
              <w:t xml:space="preserve">Performance Objective:</w:t>
            </w:r>
          </w:p>
        </w:tc>
      </w:tr>
      <w:tr>
        <w:trPr>
          <w:trHeight w:val="660" w:hRule="auto"/>
          <w:jc w:val="left"/>
        </w:trPr>
        <w:tc>
          <w:tcPr>
            <w:tcW w:w="2481"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rFonts w:ascii="Trade Gothic LT Std" w:hAnsi="Trade Gothic LT Std" w:cs="Trade Gothic LT Std" w:eastAsia="Trade Gothic LT Std"/>
                <w:color w:val="auto"/>
                <w:spacing w:val="0"/>
                <w:position w:val="0"/>
                <w:sz w:val="20"/>
                <w:shd w:fill="auto" w:val="clear"/>
              </w:rPr>
            </w:pPr>
            <w:r>
              <w:rPr>
                <w:rFonts w:ascii="Trade Gothic LT Std" w:hAnsi="Trade Gothic LT Std" w:cs="Trade Gothic LT Std" w:eastAsia="Trade Gothic LT Std"/>
                <w:color w:val="auto"/>
                <w:spacing w:val="0"/>
                <w:position w:val="0"/>
                <w:sz w:val="20"/>
                <w:shd w:fill="auto" w:val="clear"/>
              </w:rPr>
              <w:t xml:space="preserve">Second Check-in Date:</w:t>
            </w:r>
          </w:p>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b/>
                <w:color w:val="auto"/>
                <w:spacing w:val="0"/>
                <w:position w:val="0"/>
                <w:sz w:val="20"/>
                <w:shd w:fill="auto" w:val="clear"/>
              </w:rPr>
              <w:t xml:space="preserve">December 1, 2024</w:t>
            </w:r>
          </w:p>
        </w:tc>
        <w:tc>
          <w:tcPr>
            <w:tcW w:w="3119"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color w:val="auto"/>
                <w:spacing w:val="0"/>
                <w:position w:val="0"/>
                <w:sz w:val="20"/>
                <w:shd w:fill="auto" w:val="clear"/>
              </w:rPr>
              <w:t xml:space="preserve">Performance Objective:</w:t>
            </w:r>
          </w:p>
        </w:tc>
      </w:tr>
      <w:tr>
        <w:trPr>
          <w:trHeight w:val="645" w:hRule="auto"/>
          <w:jc w:val="left"/>
        </w:trPr>
        <w:tc>
          <w:tcPr>
            <w:tcW w:w="2481"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rFonts w:ascii="Trade Gothic LT Std" w:hAnsi="Trade Gothic LT Std" w:cs="Trade Gothic LT Std" w:eastAsia="Trade Gothic LT Std"/>
                <w:color w:val="auto"/>
                <w:spacing w:val="0"/>
                <w:position w:val="0"/>
                <w:sz w:val="20"/>
                <w:shd w:fill="auto" w:val="clear"/>
              </w:rPr>
            </w:pPr>
            <w:r>
              <w:rPr>
                <w:rFonts w:ascii="Trade Gothic LT Std" w:hAnsi="Trade Gothic LT Std" w:cs="Trade Gothic LT Std" w:eastAsia="Trade Gothic LT Std"/>
                <w:color w:val="auto"/>
                <w:spacing w:val="0"/>
                <w:position w:val="0"/>
                <w:sz w:val="20"/>
                <w:shd w:fill="auto" w:val="clear"/>
              </w:rPr>
              <w:t xml:space="preserve">Third Check-in Date:</w:t>
            </w:r>
          </w:p>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b/>
                <w:color w:val="auto"/>
                <w:spacing w:val="0"/>
                <w:position w:val="0"/>
                <w:sz w:val="20"/>
                <w:shd w:fill="auto" w:val="clear"/>
              </w:rPr>
              <w:t xml:space="preserve">January 1, 2025</w:t>
            </w:r>
          </w:p>
        </w:tc>
        <w:tc>
          <w:tcPr>
            <w:tcW w:w="3119"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color w:val="auto"/>
                <w:spacing w:val="0"/>
                <w:position w:val="0"/>
                <w:sz w:val="20"/>
                <w:shd w:fill="auto" w:val="clear"/>
              </w:rPr>
              <w:t xml:space="preserve">Performance Objective:</w:t>
            </w:r>
          </w:p>
        </w:tc>
      </w:tr>
      <w:tr>
        <w:trPr>
          <w:trHeight w:val="735" w:hRule="auto"/>
          <w:jc w:val="left"/>
        </w:trPr>
        <w:tc>
          <w:tcPr>
            <w:tcW w:w="2481"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rFonts w:ascii="Trade Gothic LT Std" w:hAnsi="Trade Gothic LT Std" w:cs="Trade Gothic LT Std" w:eastAsia="Trade Gothic LT Std"/>
                <w:color w:val="auto"/>
                <w:spacing w:val="0"/>
                <w:position w:val="0"/>
                <w:sz w:val="20"/>
                <w:shd w:fill="auto" w:val="clear"/>
              </w:rPr>
            </w:pPr>
            <w:r>
              <w:rPr>
                <w:rFonts w:ascii="Trade Gothic LT Std" w:hAnsi="Trade Gothic LT Std" w:cs="Trade Gothic LT Std" w:eastAsia="Trade Gothic LT Std"/>
                <w:color w:val="auto"/>
                <w:spacing w:val="0"/>
                <w:position w:val="0"/>
                <w:sz w:val="20"/>
                <w:shd w:fill="auto" w:val="clear"/>
              </w:rPr>
              <w:t xml:space="preserve">Fourth Check-in Date:</w:t>
            </w:r>
          </w:p>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b/>
                <w:color w:val="auto"/>
                <w:spacing w:val="0"/>
                <w:position w:val="0"/>
                <w:sz w:val="20"/>
                <w:shd w:fill="auto" w:val="clear"/>
              </w:rPr>
              <w:t xml:space="preserve">February 1, 2025</w:t>
            </w:r>
          </w:p>
        </w:tc>
        <w:tc>
          <w:tcPr>
            <w:tcW w:w="3119"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color w:val="auto"/>
                <w:spacing w:val="0"/>
                <w:position w:val="0"/>
                <w:sz w:val="20"/>
                <w:shd w:fill="auto" w:val="clear"/>
              </w:rPr>
              <w:t xml:space="preserve">Performance Objective:</w:t>
            </w:r>
          </w:p>
        </w:tc>
      </w:tr>
      <w:tr>
        <w:trPr>
          <w:trHeight w:val="1110" w:hRule="auto"/>
          <w:jc w:val="left"/>
        </w:trPr>
        <w:tc>
          <w:tcPr>
            <w:tcW w:w="10026" w:type="dxa"/>
            <w:gridSpan w:val="4"/>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color w:val="auto"/>
                <w:spacing w:val="0"/>
                <w:position w:val="0"/>
                <w:sz w:val="20"/>
                <w:shd w:fill="auto" w:val="clear"/>
              </w:rPr>
              <w:t xml:space="preserve">How does your goal align with the dealers’ vision? </w:t>
            </w:r>
            <w:r>
              <w:rPr>
                <w:rFonts w:ascii="Trade Gothic LT Std" w:hAnsi="Trade Gothic LT Std" w:cs="Trade Gothic LT Std" w:eastAsia="Trade Gothic LT Std"/>
                <w:b/>
                <w:color w:val="auto"/>
                <w:spacing w:val="0"/>
                <w:position w:val="0"/>
                <w:sz w:val="20"/>
                <w:shd w:fill="auto" w:val="clear"/>
              </w:rPr>
              <w:t xml:space="preserve">This goal aligns with the dealership's vision to maximize profitability and ensure long-term sustainability while providing high-quality service. This will also contribute to our monthly bonus goals of $450,000 - $500,000/month</w:t>
            </w:r>
          </w:p>
        </w:tc>
      </w:tr>
      <w:tr>
        <w:trPr>
          <w:trHeight w:val="1140" w:hRule="auto"/>
          <w:jc w:val="left"/>
        </w:trPr>
        <w:tc>
          <w:tcPr>
            <w:tcW w:w="10026" w:type="dxa"/>
            <w:gridSpan w:val="4"/>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rFonts w:ascii="Trade Gothic LT Std" w:hAnsi="Trade Gothic LT Std" w:cs="Trade Gothic LT Std" w:eastAsia="Trade Gothic LT Std"/>
                <w:color w:val="auto"/>
                <w:spacing w:val="0"/>
                <w:position w:val="0"/>
                <w:sz w:val="20"/>
                <w:shd w:fill="auto" w:val="clear"/>
              </w:rPr>
            </w:pPr>
            <w:r>
              <w:rPr>
                <w:rFonts w:ascii="Trade Gothic LT Std" w:hAnsi="Trade Gothic LT Std" w:cs="Trade Gothic LT Std" w:eastAsia="Trade Gothic LT Std"/>
                <w:color w:val="auto"/>
                <w:spacing w:val="0"/>
                <w:position w:val="0"/>
                <w:sz w:val="20"/>
                <w:shd w:fill="auto" w:val="clear"/>
              </w:rPr>
              <w:t xml:space="preserve">What are the potential benefits of achieving your goal?</w:t>
            </w:r>
          </w:p>
          <w:p>
            <w:pPr>
              <w:spacing w:before="0" w:after="0" w:line="240"/>
              <w:ind w:right="0" w:left="0" w:firstLine="0"/>
              <w:jc w:val="left"/>
              <w:rPr>
                <w:rFonts w:ascii="Trade Gothic LT Std" w:hAnsi="Trade Gothic LT Std" w:cs="Trade Gothic LT Std" w:eastAsia="Trade Gothic LT Std"/>
                <w:b/>
                <w:color w:val="auto"/>
                <w:spacing w:val="0"/>
                <w:position w:val="0"/>
                <w:sz w:val="20"/>
                <w:shd w:fill="auto" w:val="clear"/>
              </w:rPr>
            </w:pPr>
            <w:r>
              <w:rPr>
                <w:rFonts w:ascii="Trade Gothic LT Std" w:hAnsi="Trade Gothic LT Std" w:cs="Trade Gothic LT Std" w:eastAsia="Trade Gothic LT Std"/>
                <w:b/>
                <w:color w:val="auto"/>
                <w:spacing w:val="0"/>
                <w:position w:val="0"/>
                <w:sz w:val="20"/>
                <w:shd w:fill="auto" w:val="clear"/>
              </w:rPr>
              <w:t xml:space="preserve">Hitting gross target bonus</w:t>
            </w:r>
          </w:p>
          <w:p>
            <w:pPr>
              <w:spacing w:before="0" w:after="0" w:line="240"/>
              <w:ind w:right="0" w:left="0" w:firstLine="0"/>
              <w:jc w:val="left"/>
              <w:rPr>
                <w:rFonts w:ascii="Trade Gothic LT Std" w:hAnsi="Trade Gothic LT Std" w:cs="Trade Gothic LT Std" w:eastAsia="Trade Gothic LT Std"/>
                <w:b/>
                <w:color w:val="auto"/>
                <w:spacing w:val="0"/>
                <w:position w:val="0"/>
                <w:sz w:val="20"/>
                <w:shd w:fill="auto" w:val="clear"/>
              </w:rPr>
            </w:pPr>
            <w:r>
              <w:rPr>
                <w:rFonts w:ascii="Trade Gothic LT Std" w:hAnsi="Trade Gothic LT Std" w:cs="Trade Gothic LT Std" w:eastAsia="Trade Gothic LT Std"/>
                <w:b/>
                <w:color w:val="auto"/>
                <w:spacing w:val="0"/>
                <w:position w:val="0"/>
                <w:sz w:val="20"/>
                <w:shd w:fill="auto" w:val="clear"/>
              </w:rPr>
              <w:t xml:space="preserve">Increased overall profitability.</w:t>
            </w:r>
          </w:p>
          <w:p>
            <w:pPr>
              <w:spacing w:before="0" w:after="0" w:line="240"/>
              <w:ind w:right="0" w:left="0" w:firstLine="0"/>
              <w:jc w:val="left"/>
              <w:rPr>
                <w:rFonts w:ascii="Trade Gothic LT Std" w:hAnsi="Trade Gothic LT Std" w:cs="Trade Gothic LT Std" w:eastAsia="Trade Gothic LT Std"/>
                <w:b/>
                <w:color w:val="auto"/>
                <w:spacing w:val="0"/>
                <w:position w:val="0"/>
                <w:sz w:val="20"/>
                <w:shd w:fill="auto" w:val="clear"/>
              </w:rPr>
            </w:pPr>
            <w:r>
              <w:rPr>
                <w:rFonts w:ascii="Trade Gothic LT Std" w:hAnsi="Trade Gothic LT Std" w:cs="Trade Gothic LT Std" w:eastAsia="Trade Gothic LT Std"/>
                <w:b/>
                <w:color w:val="auto"/>
                <w:spacing w:val="0"/>
                <w:position w:val="0"/>
                <w:sz w:val="20"/>
                <w:shd w:fill="auto" w:val="clear"/>
              </w:rPr>
              <w:t xml:space="preserve">Enhanced ability to reinvest in the business and staff.</w:t>
            </w:r>
          </w:p>
          <w:p>
            <w:pPr>
              <w:spacing w:before="0" w:after="0" w:line="240"/>
              <w:ind w:right="0" w:left="0" w:firstLine="0"/>
              <w:jc w:val="left"/>
              <w:rPr>
                <w:rFonts w:ascii="Trade Gothic LT Std" w:hAnsi="Trade Gothic LT Std" w:cs="Trade Gothic LT Std" w:eastAsia="Trade Gothic LT Std"/>
                <w:b/>
                <w:color w:val="auto"/>
                <w:spacing w:val="0"/>
                <w:position w:val="0"/>
                <w:sz w:val="20"/>
                <w:shd w:fill="auto" w:val="clear"/>
              </w:rPr>
            </w:pPr>
            <w:r>
              <w:rPr>
                <w:rFonts w:ascii="Trade Gothic LT Std" w:hAnsi="Trade Gothic LT Std" w:cs="Trade Gothic LT Std" w:eastAsia="Trade Gothic LT Std"/>
                <w:b/>
                <w:color w:val="auto"/>
                <w:spacing w:val="0"/>
                <w:position w:val="0"/>
                <w:sz w:val="20"/>
                <w:shd w:fill="auto" w:val="clear"/>
              </w:rPr>
              <w:t xml:space="preserve">Improved employee morale through performance incentives.</w:t>
            </w:r>
          </w:p>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b/>
                <w:color w:val="auto"/>
                <w:spacing w:val="0"/>
                <w:position w:val="0"/>
                <w:sz w:val="20"/>
                <w:shd w:fill="auto" w:val="clear"/>
              </w:rPr>
              <w:t xml:space="preserve">Greater financial stability to weather market fluctuations</w:t>
            </w:r>
            <w:r>
              <w:rPr>
                <w:rFonts w:ascii="Trade Gothic LT Std" w:hAnsi="Trade Gothic LT Std" w:cs="Trade Gothic LT Std" w:eastAsia="Trade Gothic LT Std"/>
                <w:color w:val="auto"/>
                <w:spacing w:val="0"/>
                <w:position w:val="0"/>
                <w:sz w:val="20"/>
                <w:shd w:fill="auto" w:val="clear"/>
              </w:rPr>
              <w:t xml:space="preserve">.</w:t>
            </w:r>
          </w:p>
        </w:tc>
      </w:tr>
      <w:tr>
        <w:trPr>
          <w:trHeight w:val="1200" w:hRule="auto"/>
          <w:jc w:val="left"/>
        </w:trPr>
        <w:tc>
          <w:tcPr>
            <w:tcW w:w="10026" w:type="dxa"/>
            <w:gridSpan w:val="4"/>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rFonts w:ascii="Trade Gothic LT Std" w:hAnsi="Trade Gothic LT Std" w:cs="Trade Gothic LT Std" w:eastAsia="Trade Gothic LT Std"/>
                <w:color w:val="auto"/>
                <w:spacing w:val="0"/>
                <w:position w:val="0"/>
                <w:sz w:val="20"/>
                <w:shd w:fill="auto" w:val="clear"/>
              </w:rPr>
            </w:pPr>
            <w:r>
              <w:rPr>
                <w:rFonts w:ascii="Trade Gothic LT Std" w:hAnsi="Trade Gothic LT Std" w:cs="Trade Gothic LT Std" w:eastAsia="Trade Gothic LT Std"/>
                <w:color w:val="auto"/>
                <w:spacing w:val="0"/>
                <w:position w:val="0"/>
                <w:sz w:val="20"/>
                <w:shd w:fill="auto" w:val="clear"/>
              </w:rPr>
              <w:t xml:space="preserve">What are the potential consequences if you don’t achieve your goal?</w:t>
            </w:r>
          </w:p>
          <w:p>
            <w:pPr>
              <w:spacing w:before="0" w:after="0" w:line="240"/>
              <w:ind w:right="0" w:left="0" w:firstLine="0"/>
              <w:jc w:val="left"/>
              <w:rPr>
                <w:rFonts w:ascii="Trade Gothic LT Std" w:hAnsi="Trade Gothic LT Std" w:cs="Trade Gothic LT Std" w:eastAsia="Trade Gothic LT Std"/>
                <w:b/>
                <w:color w:val="auto"/>
                <w:spacing w:val="0"/>
                <w:position w:val="0"/>
                <w:sz w:val="20"/>
                <w:shd w:fill="auto" w:val="clear"/>
              </w:rPr>
            </w:pPr>
            <w:r>
              <w:rPr>
                <w:rFonts w:ascii="Trade Gothic LT Std" w:hAnsi="Trade Gothic LT Std" w:cs="Trade Gothic LT Std" w:eastAsia="Trade Gothic LT Std"/>
                <w:b/>
                <w:color w:val="auto"/>
                <w:spacing w:val="0"/>
                <w:position w:val="0"/>
                <w:sz w:val="20"/>
                <w:shd w:fill="auto" w:val="clear"/>
              </w:rPr>
              <w:t xml:space="preserve">Continued stagnation or decline in profitability.</w:t>
            </w:r>
          </w:p>
          <w:p>
            <w:pPr>
              <w:spacing w:before="0" w:after="0" w:line="240"/>
              <w:ind w:right="0" w:left="0" w:firstLine="0"/>
              <w:jc w:val="left"/>
              <w:rPr>
                <w:rFonts w:ascii="Trade Gothic LT Std" w:hAnsi="Trade Gothic LT Std" w:cs="Trade Gothic LT Std" w:eastAsia="Trade Gothic LT Std"/>
                <w:b/>
                <w:color w:val="auto"/>
                <w:spacing w:val="0"/>
                <w:position w:val="0"/>
                <w:sz w:val="20"/>
                <w:shd w:fill="auto" w:val="clear"/>
              </w:rPr>
            </w:pPr>
            <w:r>
              <w:rPr>
                <w:rFonts w:ascii="Trade Gothic LT Std" w:hAnsi="Trade Gothic LT Std" w:cs="Trade Gothic LT Std" w:eastAsia="Trade Gothic LT Std"/>
                <w:b/>
                <w:color w:val="auto"/>
                <w:spacing w:val="0"/>
                <w:position w:val="0"/>
                <w:sz w:val="20"/>
                <w:shd w:fill="auto" w:val="clear"/>
              </w:rPr>
              <w:t xml:space="preserve">Inability to invest in marketing or staff development.</w:t>
            </w:r>
          </w:p>
          <w:p>
            <w:pPr>
              <w:spacing w:before="0" w:after="0" w:line="240"/>
              <w:ind w:right="0" w:left="0" w:firstLine="0"/>
              <w:jc w:val="left"/>
              <w:rPr>
                <w:rFonts w:ascii="Trade Gothic LT Std" w:hAnsi="Trade Gothic LT Std" w:cs="Trade Gothic LT Std" w:eastAsia="Trade Gothic LT Std"/>
                <w:b/>
                <w:color w:val="auto"/>
                <w:spacing w:val="0"/>
                <w:position w:val="0"/>
                <w:sz w:val="20"/>
                <w:shd w:fill="auto" w:val="clear"/>
              </w:rPr>
            </w:pPr>
            <w:r>
              <w:rPr>
                <w:rFonts w:ascii="Trade Gothic LT Std" w:hAnsi="Trade Gothic LT Std" w:cs="Trade Gothic LT Std" w:eastAsia="Trade Gothic LT Std"/>
                <w:b/>
                <w:color w:val="auto"/>
                <w:spacing w:val="0"/>
                <w:position w:val="0"/>
                <w:sz w:val="20"/>
                <w:shd w:fill="auto" w:val="clear"/>
              </w:rPr>
              <w:t xml:space="preserve">Potential layoffs or reduced resources.</w:t>
            </w:r>
          </w:p>
          <w:p>
            <w:pPr>
              <w:spacing w:before="0" w:after="0" w:line="240"/>
              <w:ind w:right="0" w:left="0" w:firstLine="0"/>
              <w:jc w:val="left"/>
              <w:rPr>
                <w:color w:val="auto"/>
                <w:spacing w:val="0"/>
                <w:position w:val="0"/>
                <w:shd w:fill="auto" w:val="clear"/>
              </w:rPr>
            </w:pPr>
          </w:p>
        </w:tc>
      </w:tr>
      <w:tr>
        <w:trPr>
          <w:trHeight w:val="1035" w:hRule="auto"/>
          <w:jc w:val="left"/>
        </w:trPr>
        <w:tc>
          <w:tcPr>
            <w:tcW w:w="10026" w:type="dxa"/>
            <w:gridSpan w:val="4"/>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rFonts w:ascii="Trade Gothic LT Std" w:hAnsi="Trade Gothic LT Std" w:cs="Trade Gothic LT Std" w:eastAsia="Trade Gothic LT Std"/>
                <w:color w:val="auto"/>
                <w:spacing w:val="0"/>
                <w:position w:val="0"/>
                <w:sz w:val="20"/>
                <w:shd w:fill="auto" w:val="clear"/>
              </w:rPr>
            </w:pPr>
            <w:r>
              <w:rPr>
                <w:rFonts w:ascii="Trade Gothic LT Std" w:hAnsi="Trade Gothic LT Std" w:cs="Trade Gothic LT Std" w:eastAsia="Trade Gothic LT Std"/>
                <w:color w:val="auto"/>
                <w:spacing w:val="0"/>
                <w:position w:val="0"/>
                <w:sz w:val="20"/>
                <w:shd w:fill="auto" w:val="clear"/>
              </w:rPr>
              <w:t xml:space="preserve">Why is the goal important to you?</w:t>
            </w:r>
          </w:p>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b/>
                <w:color w:val="auto"/>
                <w:spacing w:val="0"/>
                <w:position w:val="0"/>
                <w:sz w:val="20"/>
                <w:shd w:fill="auto" w:val="clear"/>
              </w:rPr>
              <w:t xml:space="preserve">Achieving this goal is crucial for the dealership's growth and my professional development, as it demonstrates my capability to drive financial success.</w:t>
            </w:r>
          </w:p>
        </w:tc>
      </w:tr>
      <w:tr>
        <w:trPr>
          <w:trHeight w:val="930" w:hRule="auto"/>
          <w:jc w:val="left"/>
        </w:trPr>
        <w:tc>
          <w:tcPr>
            <w:tcW w:w="10026" w:type="dxa"/>
            <w:gridSpan w:val="4"/>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rFonts w:ascii="Trade Gothic LT Std" w:hAnsi="Trade Gothic LT Std" w:cs="Trade Gothic LT Std" w:eastAsia="Trade Gothic LT Std"/>
                <w:color w:val="auto"/>
                <w:spacing w:val="0"/>
                <w:position w:val="0"/>
                <w:sz w:val="20"/>
                <w:shd w:fill="auto" w:val="clear"/>
              </w:rPr>
            </w:pPr>
            <w:r>
              <w:rPr>
                <w:rFonts w:ascii="Trade Gothic LT Std" w:hAnsi="Trade Gothic LT Std" w:cs="Trade Gothic LT Std" w:eastAsia="Trade Gothic LT Std"/>
                <w:color w:val="auto"/>
                <w:spacing w:val="0"/>
                <w:position w:val="0"/>
                <w:sz w:val="20"/>
                <w:shd w:fill="auto" w:val="clear"/>
              </w:rPr>
              <w:t xml:space="preserve">Potential Obstacles </w:t>
            </w:r>
          </w:p>
          <w:p>
            <w:pPr>
              <w:spacing w:before="0" w:after="0" w:line="240"/>
              <w:ind w:right="0" w:left="0" w:firstLine="0"/>
              <w:jc w:val="left"/>
              <w:rPr>
                <w:rFonts w:ascii="Trade Gothic LT Std" w:hAnsi="Trade Gothic LT Std" w:cs="Trade Gothic LT Std" w:eastAsia="Trade Gothic LT Std"/>
                <w:b/>
                <w:color w:val="auto"/>
                <w:spacing w:val="0"/>
                <w:position w:val="0"/>
                <w:sz w:val="20"/>
                <w:shd w:fill="auto" w:val="clear"/>
              </w:rPr>
            </w:pPr>
            <w:r>
              <w:rPr>
                <w:rFonts w:ascii="Trade Gothic LT Std" w:hAnsi="Trade Gothic LT Std" w:cs="Trade Gothic LT Std" w:eastAsia="Trade Gothic LT Std"/>
                <w:b/>
                <w:color w:val="auto"/>
                <w:spacing w:val="0"/>
                <w:position w:val="0"/>
                <w:sz w:val="20"/>
                <w:shd w:fill="auto" w:val="clear"/>
              </w:rPr>
              <w:t xml:space="preserve">Rising operational costs(service and parts)</w:t>
            </w:r>
          </w:p>
          <w:p>
            <w:pPr>
              <w:spacing w:before="0" w:after="0" w:line="240"/>
              <w:ind w:right="0" w:left="0" w:firstLine="0"/>
              <w:jc w:val="left"/>
              <w:rPr>
                <w:rFonts w:ascii="Trade Gothic LT Std" w:hAnsi="Trade Gothic LT Std" w:cs="Trade Gothic LT Std" w:eastAsia="Trade Gothic LT Std"/>
                <w:b/>
                <w:color w:val="auto"/>
                <w:spacing w:val="0"/>
                <w:position w:val="0"/>
                <w:sz w:val="20"/>
                <w:shd w:fill="auto" w:val="clear"/>
              </w:rPr>
            </w:pPr>
            <w:r>
              <w:rPr>
                <w:rFonts w:ascii="Trade Gothic LT Std" w:hAnsi="Trade Gothic LT Std" w:cs="Trade Gothic LT Std" w:eastAsia="Trade Gothic LT Std"/>
                <w:b/>
                <w:color w:val="auto"/>
                <w:spacing w:val="0"/>
                <w:position w:val="0"/>
                <w:sz w:val="20"/>
                <w:shd w:fill="auto" w:val="clear"/>
              </w:rPr>
              <w:t xml:space="preserve">Pricing inventory for turn not profit</w:t>
            </w:r>
          </w:p>
          <w:p>
            <w:pPr>
              <w:spacing w:before="0" w:after="0" w:line="240"/>
              <w:ind w:right="0" w:left="0" w:firstLine="0"/>
              <w:jc w:val="left"/>
              <w:rPr>
                <w:rFonts w:ascii="Trade Gothic LT Std" w:hAnsi="Trade Gothic LT Std" w:cs="Trade Gothic LT Std" w:eastAsia="Trade Gothic LT Std"/>
                <w:b/>
                <w:color w:val="auto"/>
                <w:spacing w:val="0"/>
                <w:position w:val="0"/>
                <w:sz w:val="20"/>
                <w:shd w:fill="auto" w:val="clear"/>
              </w:rPr>
            </w:pPr>
            <w:r>
              <w:rPr>
                <w:rFonts w:ascii="Trade Gothic LT Std" w:hAnsi="Trade Gothic LT Std" w:cs="Trade Gothic LT Std" w:eastAsia="Trade Gothic LT Std"/>
                <w:b/>
                <w:color w:val="auto"/>
                <w:spacing w:val="0"/>
                <w:position w:val="0"/>
                <w:sz w:val="20"/>
                <w:shd w:fill="auto" w:val="clear"/>
              </w:rPr>
              <w:t xml:space="preserve">Increased competition impacting margins.</w:t>
            </w:r>
          </w:p>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b/>
                <w:color w:val="auto"/>
                <w:spacing w:val="0"/>
                <w:position w:val="0"/>
                <w:sz w:val="20"/>
                <w:shd w:fill="auto" w:val="clear"/>
              </w:rPr>
              <w:t xml:space="preserve">Staff resistance to new pricing or sales strategies</w:t>
            </w:r>
            <w:r>
              <w:rPr>
                <w:rFonts w:ascii="Trade Gothic LT Std" w:hAnsi="Trade Gothic LT Std" w:cs="Trade Gothic LT Std" w:eastAsia="Trade Gothic LT Std"/>
                <w:color w:val="auto"/>
                <w:spacing w:val="0"/>
                <w:position w:val="0"/>
                <w:sz w:val="20"/>
                <w:shd w:fill="auto" w:val="clear"/>
              </w:rPr>
              <w:t xml:space="preserve">.</w:t>
            </w:r>
          </w:p>
        </w:tc>
      </w:tr>
      <w:tr>
        <w:trPr>
          <w:trHeight w:val="1305" w:hRule="auto"/>
          <w:jc w:val="left"/>
        </w:trPr>
        <w:tc>
          <w:tcPr>
            <w:tcW w:w="10026" w:type="dxa"/>
            <w:gridSpan w:val="4"/>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rFonts w:ascii="Trade Gothic LT Std" w:hAnsi="Trade Gothic LT Std" w:cs="Trade Gothic LT Std" w:eastAsia="Trade Gothic LT Std"/>
                <w:color w:val="auto"/>
                <w:spacing w:val="0"/>
                <w:position w:val="0"/>
                <w:sz w:val="20"/>
                <w:shd w:fill="auto" w:val="clear"/>
              </w:rPr>
            </w:pPr>
            <w:r>
              <w:rPr>
                <w:rFonts w:ascii="Trade Gothic LT Std" w:hAnsi="Trade Gothic LT Std" w:cs="Trade Gothic LT Std" w:eastAsia="Trade Gothic LT Std"/>
                <w:color w:val="auto"/>
                <w:spacing w:val="0"/>
                <w:position w:val="0"/>
                <w:sz w:val="20"/>
                <w:shd w:fill="auto" w:val="clear"/>
              </w:rPr>
              <w:t xml:space="preserve">Potential Solutions:</w:t>
            </w:r>
          </w:p>
          <w:p>
            <w:pPr>
              <w:spacing w:before="0" w:after="0" w:line="240"/>
              <w:ind w:right="0" w:left="0" w:firstLine="0"/>
              <w:jc w:val="left"/>
              <w:rPr>
                <w:rFonts w:ascii="Trade Gothic LT Std" w:hAnsi="Trade Gothic LT Std" w:cs="Trade Gothic LT Std" w:eastAsia="Trade Gothic LT Std"/>
                <w:b/>
                <w:color w:val="auto"/>
                <w:spacing w:val="0"/>
                <w:position w:val="0"/>
                <w:sz w:val="20"/>
                <w:shd w:fill="auto" w:val="clear"/>
              </w:rPr>
            </w:pPr>
            <w:r>
              <w:rPr>
                <w:rFonts w:ascii="Trade Gothic LT Std" w:hAnsi="Trade Gothic LT Std" w:cs="Trade Gothic LT Std" w:eastAsia="Trade Gothic LT Std"/>
                <w:b/>
                <w:color w:val="auto"/>
                <w:spacing w:val="0"/>
                <w:position w:val="0"/>
                <w:sz w:val="20"/>
                <w:shd w:fill="auto" w:val="clear"/>
              </w:rPr>
              <w:t xml:space="preserve">Price units better and to market correctly</w:t>
            </w:r>
          </w:p>
          <w:p>
            <w:pPr>
              <w:spacing w:before="0" w:after="0" w:line="240"/>
              <w:ind w:right="0" w:left="0" w:firstLine="0"/>
              <w:jc w:val="left"/>
              <w:rPr>
                <w:rFonts w:ascii="Trade Gothic LT Std" w:hAnsi="Trade Gothic LT Std" w:cs="Trade Gothic LT Std" w:eastAsia="Trade Gothic LT Std"/>
                <w:b/>
                <w:color w:val="auto"/>
                <w:spacing w:val="0"/>
                <w:position w:val="0"/>
                <w:sz w:val="20"/>
                <w:shd w:fill="auto" w:val="clear"/>
              </w:rPr>
            </w:pPr>
            <w:r>
              <w:rPr>
                <w:rFonts w:ascii="Trade Gothic LT Std" w:hAnsi="Trade Gothic LT Std" w:cs="Trade Gothic LT Std" w:eastAsia="Trade Gothic LT Std"/>
                <w:b/>
                <w:color w:val="auto"/>
                <w:spacing w:val="0"/>
                <w:position w:val="0"/>
                <w:sz w:val="20"/>
                <w:shd w:fill="auto" w:val="clear"/>
              </w:rPr>
              <w:t xml:space="preserve">Implement cost-control measures to reduce expenses.</w:t>
            </w:r>
          </w:p>
          <w:p>
            <w:pPr>
              <w:spacing w:before="0" w:after="0" w:line="240"/>
              <w:ind w:right="0" w:left="0" w:firstLine="0"/>
              <w:jc w:val="left"/>
              <w:rPr>
                <w:rFonts w:ascii="Trade Gothic LT Std" w:hAnsi="Trade Gothic LT Std" w:cs="Trade Gothic LT Std" w:eastAsia="Trade Gothic LT Std"/>
                <w:b/>
                <w:color w:val="auto"/>
                <w:spacing w:val="0"/>
                <w:position w:val="0"/>
                <w:sz w:val="20"/>
                <w:shd w:fill="auto" w:val="clear"/>
              </w:rPr>
            </w:pPr>
            <w:r>
              <w:rPr>
                <w:rFonts w:ascii="Trade Gothic LT Std" w:hAnsi="Trade Gothic LT Std" w:cs="Trade Gothic LT Std" w:eastAsia="Trade Gothic LT Std"/>
                <w:b/>
                <w:color w:val="auto"/>
                <w:spacing w:val="0"/>
                <w:position w:val="0"/>
                <w:sz w:val="20"/>
                <w:shd w:fill="auto" w:val="clear"/>
              </w:rPr>
              <w:t xml:space="preserve">Enhance the training program to improve sales techniques and customer service.</w:t>
            </w:r>
          </w:p>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b/>
                <w:color w:val="auto"/>
                <w:spacing w:val="0"/>
                <w:position w:val="0"/>
                <w:sz w:val="20"/>
                <w:shd w:fill="auto" w:val="clear"/>
              </w:rPr>
              <w:t xml:space="preserve">Regularly review pricing strategies to ensure competitiveness</w:t>
            </w:r>
            <w:r>
              <w:rPr>
                <w:rFonts w:ascii="Trade Gothic LT Std" w:hAnsi="Trade Gothic LT Std" w:cs="Trade Gothic LT Std" w:eastAsia="Trade Gothic LT Std"/>
                <w:color w:val="auto"/>
                <w:spacing w:val="0"/>
                <w:position w:val="0"/>
                <w:sz w:val="20"/>
                <w:shd w:fill="auto" w:val="clear"/>
              </w:rPr>
              <w:t xml:space="preserve">.</w:t>
            </w:r>
          </w:p>
        </w:tc>
      </w:tr>
      <w:tr>
        <w:trPr>
          <w:trHeight w:val="810" w:hRule="auto"/>
          <w:jc w:val="left"/>
        </w:trPr>
        <w:tc>
          <w:tcPr>
            <w:tcW w:w="10026" w:type="dxa"/>
            <w:gridSpan w:val="4"/>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rFonts w:ascii="Trade Gothic LT Std" w:hAnsi="Trade Gothic LT Std" w:cs="Trade Gothic LT Std" w:eastAsia="Trade Gothic LT Std"/>
                <w:color w:val="auto"/>
                <w:spacing w:val="0"/>
                <w:position w:val="0"/>
                <w:sz w:val="20"/>
                <w:shd w:fill="auto" w:val="clear"/>
              </w:rPr>
            </w:pPr>
            <w:r>
              <w:rPr>
                <w:rFonts w:ascii="Trade Gothic LT Std" w:hAnsi="Trade Gothic LT Std" w:cs="Trade Gothic LT Std" w:eastAsia="Trade Gothic LT Std"/>
                <w:color w:val="auto"/>
                <w:spacing w:val="0"/>
                <w:position w:val="0"/>
                <w:sz w:val="20"/>
                <w:shd w:fill="auto" w:val="clear"/>
              </w:rPr>
              <w:t xml:space="preserve">BOTTOM LINE! Financial Impact of Achieving Your Goal (expressed in dollars):</w:t>
            </w:r>
          </w:p>
          <w:p>
            <w:pPr>
              <w:spacing w:before="0" w:after="0" w:line="240"/>
              <w:ind w:right="0" w:left="0" w:firstLine="0"/>
              <w:jc w:val="left"/>
              <w:rPr>
                <w:rFonts w:ascii="Trade Gothic LT Std" w:hAnsi="Trade Gothic LT Std" w:cs="Trade Gothic LT Std" w:eastAsia="Trade Gothic LT Std"/>
                <w:color w:val="auto"/>
                <w:spacing w:val="0"/>
                <w:position w:val="0"/>
                <w:sz w:val="20"/>
                <w:shd w:fill="auto" w:val="clear"/>
              </w:rPr>
            </w:pPr>
            <w:r>
              <w:rPr>
                <w:rFonts w:ascii="Trade Gothic LT Std" w:hAnsi="Trade Gothic LT Std" w:cs="Trade Gothic LT Std" w:eastAsia="Trade Gothic LT Std"/>
                <w:color w:val="auto"/>
                <w:spacing w:val="0"/>
                <w:position w:val="0"/>
                <w:sz w:val="20"/>
                <w:shd w:fill="auto" w:val="clear"/>
              </w:rPr>
              <w:t xml:space="preserve">Projected increase in monthly gross profit:</w:t>
            </w:r>
          </w:p>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b/>
                <w:color w:val="auto"/>
                <w:spacing w:val="0"/>
                <w:position w:val="0"/>
                <w:sz w:val="20"/>
                <w:shd w:fill="auto" w:val="clear"/>
              </w:rPr>
              <w:t xml:space="preserve">($400,000 - $500,000/m) = $100,000/month increase, leading to an additional $1,200,000 annually.</w:t>
            </w:r>
          </w:p>
        </w:tc>
      </w:tr>
    </w:tbl>
    <w:p>
      <w:pPr>
        <w:spacing w:before="0" w:after="0" w:line="240"/>
        <w:ind w:right="0" w:left="0" w:firstLine="0"/>
        <w:jc w:val="left"/>
        <w:rPr>
          <w:rFonts w:ascii="Trade Gothic LT Std" w:hAnsi="Trade Gothic LT Std" w:cs="Trade Gothic LT Std" w:eastAsia="Trade Gothic LT Std"/>
          <w:color w:val="auto"/>
          <w:spacing w:val="0"/>
          <w:position w:val="0"/>
          <w:sz w:val="20"/>
          <w:shd w:fill="auto" w:val="clear"/>
        </w:rPr>
      </w:pPr>
    </w:p>
    <w:p>
      <w:pPr>
        <w:keepNext w:val="true"/>
        <w:keepLines w:val="true"/>
        <w:spacing w:before="240" w:after="120" w:line="240"/>
        <w:ind w:right="0" w:left="0" w:firstLine="0"/>
        <w:jc w:val="left"/>
        <w:rPr>
          <w:rFonts w:ascii="Trade Gothic LT Std" w:hAnsi="Trade Gothic LT Std" w:cs="Trade Gothic LT Std" w:eastAsia="Trade Gothic LT Std"/>
          <w:color w:val="auto"/>
          <w:spacing w:val="0"/>
          <w:position w:val="0"/>
          <w:sz w:val="20"/>
          <w:shd w:fill="auto" w:val="clear"/>
        </w:rPr>
      </w:pPr>
      <w:r>
        <w:rPr>
          <w:rFonts w:ascii="Trade Gothic LT Std" w:hAnsi="Trade Gothic LT Std" w:cs="Trade Gothic LT Std" w:eastAsia="Trade Gothic LT Std"/>
          <w:color w:val="auto"/>
          <w:spacing w:val="0"/>
          <w:position w:val="0"/>
          <w:sz w:val="20"/>
          <w:shd w:fill="auto" w:val="clear"/>
        </w:rPr>
        <w:t xml:space="preserve">What specific actions or steps will you take to accomplish your goal?  What will you do differently or improve? For each, be sure to include necessary resources, who is accountable, the measurable result, and dates.</w:t>
      </w:r>
    </w:p>
    <w:p>
      <w:pPr>
        <w:keepNext w:val="true"/>
        <w:keepLines w:val="true"/>
        <w:spacing w:before="240" w:after="120" w:line="240"/>
        <w:ind w:right="0" w:left="0" w:firstLine="0"/>
        <w:jc w:val="left"/>
        <w:rPr>
          <w:rFonts w:ascii="Trade Gothic LT Std" w:hAnsi="Trade Gothic LT Std" w:cs="Trade Gothic LT Std" w:eastAsia="Trade Gothic LT Std"/>
          <w:color w:val="auto"/>
          <w:spacing w:val="0"/>
          <w:position w:val="0"/>
          <w:sz w:val="20"/>
          <w:shd w:fill="auto" w:val="clear"/>
        </w:rPr>
      </w:pPr>
    </w:p>
    <w:p>
      <w:pPr>
        <w:keepNext w:val="true"/>
        <w:keepLines w:val="true"/>
        <w:spacing w:before="240" w:after="120" w:line="240"/>
        <w:ind w:right="0" w:left="0" w:firstLine="0"/>
        <w:jc w:val="left"/>
        <w:rPr>
          <w:rFonts w:ascii="Trade Gothic LT Std" w:hAnsi="Trade Gothic LT Std" w:cs="Trade Gothic LT Std" w:eastAsia="Trade Gothic LT Std"/>
          <w:b/>
          <w:color w:val="auto"/>
          <w:spacing w:val="0"/>
          <w:position w:val="0"/>
          <w:sz w:val="20"/>
          <w:shd w:fill="auto" w:val="clear"/>
        </w:rPr>
      </w:pPr>
      <w:r>
        <w:rPr>
          <w:rFonts w:ascii="Trade Gothic LT Std" w:hAnsi="Trade Gothic LT Std" w:cs="Trade Gothic LT Std" w:eastAsia="Trade Gothic LT Std"/>
          <w:b/>
          <w:color w:val="auto"/>
          <w:spacing w:val="0"/>
          <w:position w:val="0"/>
          <w:sz w:val="20"/>
          <w:shd w:fill="auto" w:val="clear"/>
        </w:rPr>
        <w:t xml:space="preserve">1) Action: Analyze and adjust pricing strategies</w:t>
      </w:r>
    </w:p>
    <w:p>
      <w:pPr>
        <w:keepNext w:val="true"/>
        <w:keepLines w:val="true"/>
        <w:spacing w:before="240" w:after="120" w:line="240"/>
        <w:ind w:right="0" w:left="0" w:firstLine="0"/>
        <w:jc w:val="left"/>
        <w:rPr>
          <w:rFonts w:ascii="Trade Gothic LT Std" w:hAnsi="Trade Gothic LT Std" w:cs="Trade Gothic LT Std" w:eastAsia="Trade Gothic LT Std"/>
          <w:b/>
          <w:color w:val="auto"/>
          <w:spacing w:val="0"/>
          <w:position w:val="0"/>
          <w:sz w:val="20"/>
          <w:shd w:fill="auto" w:val="clear"/>
        </w:rPr>
      </w:pPr>
    </w:p>
    <w:p>
      <w:pPr>
        <w:keepNext w:val="true"/>
        <w:keepLines w:val="true"/>
        <w:spacing w:before="240" w:after="120" w:line="240"/>
        <w:ind w:right="0" w:left="0" w:firstLine="0"/>
        <w:jc w:val="left"/>
        <w:rPr>
          <w:rFonts w:ascii="Trade Gothic LT Std" w:hAnsi="Trade Gothic LT Std" w:cs="Trade Gothic LT Std" w:eastAsia="Trade Gothic LT Std"/>
          <w:b/>
          <w:color w:val="auto"/>
          <w:spacing w:val="0"/>
          <w:position w:val="0"/>
          <w:sz w:val="20"/>
          <w:shd w:fill="auto" w:val="clear"/>
        </w:rPr>
      </w:pPr>
      <w:r>
        <w:rPr>
          <w:rFonts w:ascii="Trade Gothic LT Std" w:hAnsi="Trade Gothic LT Std" w:cs="Trade Gothic LT Std" w:eastAsia="Trade Gothic LT Std"/>
          <w:b/>
          <w:color w:val="auto"/>
          <w:spacing w:val="0"/>
          <w:position w:val="0"/>
          <w:sz w:val="20"/>
          <w:shd w:fill="auto" w:val="clear"/>
        </w:rPr>
        <w:t xml:space="preserve">Resources: Market analysis tools, competitive research.</w:t>
      </w:r>
    </w:p>
    <w:p>
      <w:pPr>
        <w:keepNext w:val="true"/>
        <w:keepLines w:val="true"/>
        <w:spacing w:before="240" w:after="120" w:line="240"/>
        <w:ind w:right="0" w:left="0" w:firstLine="0"/>
        <w:jc w:val="left"/>
        <w:rPr>
          <w:rFonts w:ascii="Trade Gothic LT Std" w:hAnsi="Trade Gothic LT Std" w:cs="Trade Gothic LT Std" w:eastAsia="Trade Gothic LT Std"/>
          <w:b/>
          <w:color w:val="auto"/>
          <w:spacing w:val="0"/>
          <w:position w:val="0"/>
          <w:sz w:val="20"/>
          <w:shd w:fill="auto" w:val="clear"/>
        </w:rPr>
      </w:pPr>
      <w:r>
        <w:rPr>
          <w:rFonts w:ascii="Trade Gothic LT Std" w:hAnsi="Trade Gothic LT Std" w:cs="Trade Gothic LT Std" w:eastAsia="Trade Gothic LT Std"/>
          <w:b/>
          <w:color w:val="auto"/>
          <w:spacing w:val="0"/>
          <w:position w:val="0"/>
          <w:sz w:val="20"/>
          <w:shd w:fill="auto" w:val="clear"/>
        </w:rPr>
        <w:t xml:space="preserve">Accountable: Pricing Manager.</w:t>
      </w:r>
    </w:p>
    <w:p>
      <w:pPr>
        <w:keepNext w:val="true"/>
        <w:keepLines w:val="true"/>
        <w:spacing w:before="240" w:after="120" w:line="240"/>
        <w:ind w:right="0" w:left="0" w:firstLine="0"/>
        <w:jc w:val="left"/>
        <w:rPr>
          <w:rFonts w:ascii="Trade Gothic LT Std" w:hAnsi="Trade Gothic LT Std" w:cs="Trade Gothic LT Std" w:eastAsia="Trade Gothic LT Std"/>
          <w:b/>
          <w:color w:val="auto"/>
          <w:spacing w:val="0"/>
          <w:position w:val="0"/>
          <w:sz w:val="20"/>
          <w:shd w:fill="auto" w:val="clear"/>
        </w:rPr>
      </w:pPr>
      <w:r>
        <w:rPr>
          <w:rFonts w:ascii="Trade Gothic LT Std" w:hAnsi="Trade Gothic LT Std" w:cs="Trade Gothic LT Std" w:eastAsia="Trade Gothic LT Std"/>
          <w:b/>
          <w:color w:val="auto"/>
          <w:spacing w:val="0"/>
          <w:position w:val="0"/>
          <w:sz w:val="20"/>
          <w:shd w:fill="auto" w:val="clear"/>
        </w:rPr>
        <w:t xml:space="preserve">Measurable Result: Identify pricing adjustments to increase gross profit margins by 5% within two months.</w:t>
      </w:r>
    </w:p>
    <w:p>
      <w:pPr>
        <w:keepNext w:val="true"/>
        <w:keepLines w:val="true"/>
        <w:spacing w:before="240" w:after="120" w:line="240"/>
        <w:ind w:right="0" w:left="0" w:firstLine="0"/>
        <w:jc w:val="left"/>
        <w:rPr>
          <w:rFonts w:ascii="Trade Gothic LT Std" w:hAnsi="Trade Gothic LT Std" w:cs="Trade Gothic LT Std" w:eastAsia="Trade Gothic LT Std"/>
          <w:b/>
          <w:color w:val="auto"/>
          <w:spacing w:val="0"/>
          <w:position w:val="0"/>
          <w:sz w:val="20"/>
          <w:shd w:fill="auto" w:val="clear"/>
        </w:rPr>
      </w:pPr>
      <w:r>
        <w:rPr>
          <w:rFonts w:ascii="Trade Gothic LT Std" w:hAnsi="Trade Gothic LT Std" w:cs="Trade Gothic LT Std" w:eastAsia="Trade Gothic LT Std"/>
          <w:b/>
          <w:color w:val="auto"/>
          <w:spacing w:val="0"/>
          <w:position w:val="0"/>
          <w:sz w:val="20"/>
          <w:shd w:fill="auto" w:val="clear"/>
        </w:rPr>
        <w:t xml:space="preserve">Dates: Initial analysis by October 31, 2024.</w:t>
      </w:r>
    </w:p>
    <w:p>
      <w:pPr>
        <w:keepNext w:val="true"/>
        <w:keepLines w:val="true"/>
        <w:spacing w:before="240" w:after="120" w:line="240"/>
        <w:ind w:right="0" w:left="0" w:firstLine="0"/>
        <w:jc w:val="left"/>
        <w:rPr>
          <w:rFonts w:ascii="Trade Gothic LT Std" w:hAnsi="Trade Gothic LT Std" w:cs="Trade Gothic LT Std" w:eastAsia="Trade Gothic LT Std"/>
          <w:b/>
          <w:color w:val="auto"/>
          <w:spacing w:val="0"/>
          <w:position w:val="0"/>
          <w:sz w:val="20"/>
          <w:shd w:fill="auto" w:val="clear"/>
        </w:rPr>
      </w:pPr>
    </w:p>
    <w:p>
      <w:pPr>
        <w:keepNext w:val="true"/>
        <w:keepLines w:val="true"/>
        <w:spacing w:before="240" w:after="120" w:line="240"/>
        <w:ind w:right="0" w:left="0" w:firstLine="0"/>
        <w:jc w:val="left"/>
        <w:rPr>
          <w:rFonts w:ascii="Trade Gothic LT Std" w:hAnsi="Trade Gothic LT Std" w:cs="Trade Gothic LT Std" w:eastAsia="Trade Gothic LT Std"/>
          <w:b/>
          <w:color w:val="auto"/>
          <w:spacing w:val="0"/>
          <w:position w:val="0"/>
          <w:sz w:val="20"/>
          <w:shd w:fill="auto" w:val="clear"/>
        </w:rPr>
      </w:pPr>
      <w:r>
        <w:rPr>
          <w:rFonts w:ascii="Trade Gothic LT Std" w:hAnsi="Trade Gothic LT Std" w:cs="Trade Gothic LT Std" w:eastAsia="Trade Gothic LT Std"/>
          <w:b/>
          <w:color w:val="auto"/>
          <w:spacing w:val="0"/>
          <w:position w:val="0"/>
          <w:sz w:val="20"/>
          <w:shd w:fill="auto" w:val="clear"/>
        </w:rPr>
        <w:t xml:space="preserve">2) Action: Implement cost-control measures.</w:t>
      </w:r>
    </w:p>
    <w:p>
      <w:pPr>
        <w:keepNext w:val="true"/>
        <w:keepLines w:val="true"/>
        <w:spacing w:before="240" w:after="120" w:line="240"/>
        <w:ind w:right="0" w:left="0" w:firstLine="0"/>
        <w:jc w:val="left"/>
        <w:rPr>
          <w:rFonts w:ascii="Trade Gothic LT Std" w:hAnsi="Trade Gothic LT Std" w:cs="Trade Gothic LT Std" w:eastAsia="Trade Gothic LT Std"/>
          <w:b/>
          <w:color w:val="auto"/>
          <w:spacing w:val="0"/>
          <w:position w:val="0"/>
          <w:sz w:val="20"/>
          <w:shd w:fill="auto" w:val="clear"/>
        </w:rPr>
      </w:pPr>
    </w:p>
    <w:p>
      <w:pPr>
        <w:keepNext w:val="true"/>
        <w:keepLines w:val="true"/>
        <w:spacing w:before="240" w:after="120" w:line="240"/>
        <w:ind w:right="0" w:left="0" w:firstLine="0"/>
        <w:jc w:val="left"/>
        <w:rPr>
          <w:rFonts w:ascii="Trade Gothic LT Std" w:hAnsi="Trade Gothic LT Std" w:cs="Trade Gothic LT Std" w:eastAsia="Trade Gothic LT Std"/>
          <w:b/>
          <w:color w:val="auto"/>
          <w:spacing w:val="0"/>
          <w:position w:val="0"/>
          <w:sz w:val="20"/>
          <w:shd w:fill="auto" w:val="clear"/>
        </w:rPr>
      </w:pPr>
      <w:r>
        <w:rPr>
          <w:rFonts w:ascii="Trade Gothic LT Std" w:hAnsi="Trade Gothic LT Std" w:cs="Trade Gothic LT Std" w:eastAsia="Trade Gothic LT Std"/>
          <w:b/>
          <w:color w:val="auto"/>
          <w:spacing w:val="0"/>
          <w:position w:val="0"/>
          <w:sz w:val="20"/>
          <w:shd w:fill="auto" w:val="clear"/>
        </w:rPr>
        <w:t xml:space="preserve">Resources: Financial software, operational reports.</w:t>
      </w:r>
    </w:p>
    <w:p>
      <w:pPr>
        <w:keepNext w:val="true"/>
        <w:keepLines w:val="true"/>
        <w:spacing w:before="240" w:after="120" w:line="240"/>
        <w:ind w:right="0" w:left="0" w:firstLine="0"/>
        <w:jc w:val="left"/>
        <w:rPr>
          <w:rFonts w:ascii="Trade Gothic LT Std" w:hAnsi="Trade Gothic LT Std" w:cs="Trade Gothic LT Std" w:eastAsia="Trade Gothic LT Std"/>
          <w:b/>
          <w:color w:val="auto"/>
          <w:spacing w:val="0"/>
          <w:position w:val="0"/>
          <w:sz w:val="20"/>
          <w:shd w:fill="auto" w:val="clear"/>
        </w:rPr>
      </w:pPr>
      <w:r>
        <w:rPr>
          <w:rFonts w:ascii="Trade Gothic LT Std" w:hAnsi="Trade Gothic LT Std" w:cs="Trade Gothic LT Std" w:eastAsia="Trade Gothic LT Std"/>
          <w:b/>
          <w:color w:val="auto"/>
          <w:spacing w:val="0"/>
          <w:position w:val="0"/>
          <w:sz w:val="20"/>
          <w:shd w:fill="auto" w:val="clear"/>
        </w:rPr>
        <w:t xml:space="preserve">Accountable: Operations Manager.</w:t>
      </w:r>
    </w:p>
    <w:p>
      <w:pPr>
        <w:keepNext w:val="true"/>
        <w:keepLines w:val="true"/>
        <w:spacing w:before="240" w:after="120" w:line="240"/>
        <w:ind w:right="0" w:left="0" w:firstLine="0"/>
        <w:jc w:val="left"/>
        <w:rPr>
          <w:rFonts w:ascii="Trade Gothic LT Std" w:hAnsi="Trade Gothic LT Std" w:cs="Trade Gothic LT Std" w:eastAsia="Trade Gothic LT Std"/>
          <w:b/>
          <w:color w:val="auto"/>
          <w:spacing w:val="0"/>
          <w:position w:val="0"/>
          <w:sz w:val="20"/>
          <w:shd w:fill="auto" w:val="clear"/>
        </w:rPr>
      </w:pPr>
      <w:r>
        <w:rPr>
          <w:rFonts w:ascii="Trade Gothic LT Std" w:hAnsi="Trade Gothic LT Std" w:cs="Trade Gothic LT Std" w:eastAsia="Trade Gothic LT Std"/>
          <w:b/>
          <w:color w:val="auto"/>
          <w:spacing w:val="0"/>
          <w:position w:val="0"/>
          <w:sz w:val="20"/>
          <w:shd w:fill="auto" w:val="clear"/>
        </w:rPr>
        <w:t xml:space="preserve">Measurable Result: Reduce operating expenses by 10% over the next three months.</w:t>
      </w:r>
    </w:p>
    <w:p>
      <w:pPr>
        <w:keepNext w:val="true"/>
        <w:keepLines w:val="true"/>
        <w:spacing w:before="240" w:after="120" w:line="240"/>
        <w:ind w:right="0" w:left="0" w:firstLine="0"/>
        <w:jc w:val="left"/>
        <w:rPr>
          <w:rFonts w:ascii="Trade Gothic LT Std" w:hAnsi="Trade Gothic LT Std" w:cs="Trade Gothic LT Std" w:eastAsia="Trade Gothic LT Std"/>
          <w:b/>
          <w:color w:val="auto"/>
          <w:spacing w:val="0"/>
          <w:position w:val="0"/>
          <w:sz w:val="20"/>
          <w:shd w:fill="auto" w:val="clear"/>
        </w:rPr>
      </w:pPr>
      <w:r>
        <w:rPr>
          <w:rFonts w:ascii="Trade Gothic LT Std" w:hAnsi="Trade Gothic LT Std" w:cs="Trade Gothic LT Std" w:eastAsia="Trade Gothic LT Std"/>
          <w:b/>
          <w:color w:val="auto"/>
          <w:spacing w:val="0"/>
          <w:position w:val="0"/>
          <w:sz w:val="20"/>
          <w:shd w:fill="auto" w:val="clear"/>
        </w:rPr>
        <w:t xml:space="preserve">Dates: Plan finalized by November 15, 2024.</w:t>
      </w:r>
    </w:p>
    <w:p>
      <w:pPr>
        <w:keepNext w:val="true"/>
        <w:keepLines w:val="true"/>
        <w:spacing w:before="240" w:after="120" w:line="240"/>
        <w:ind w:right="0" w:left="0" w:firstLine="0"/>
        <w:jc w:val="left"/>
        <w:rPr>
          <w:rFonts w:ascii="Trade Gothic LT Std" w:hAnsi="Trade Gothic LT Std" w:cs="Trade Gothic LT Std" w:eastAsia="Trade Gothic LT Std"/>
          <w:b/>
          <w:color w:val="auto"/>
          <w:spacing w:val="0"/>
          <w:position w:val="0"/>
          <w:sz w:val="20"/>
          <w:shd w:fill="auto" w:val="clear"/>
        </w:rPr>
      </w:pPr>
      <w:r>
        <w:rPr>
          <w:rFonts w:ascii="Trade Gothic LT Std" w:hAnsi="Trade Gothic LT Std" w:cs="Trade Gothic LT Std" w:eastAsia="Trade Gothic LT Std"/>
          <w:b/>
          <w:color w:val="auto"/>
          <w:spacing w:val="0"/>
          <w:position w:val="0"/>
          <w:sz w:val="20"/>
          <w:shd w:fill="auto" w:val="clear"/>
        </w:rPr>
        <w:t xml:space="preserve">3) Action: Conduct sales training focused on upselling and customer engagement.</w:t>
      </w:r>
    </w:p>
    <w:p>
      <w:pPr>
        <w:keepNext w:val="true"/>
        <w:keepLines w:val="true"/>
        <w:spacing w:before="240" w:after="120" w:line="240"/>
        <w:ind w:right="0" w:left="0" w:firstLine="0"/>
        <w:jc w:val="left"/>
        <w:rPr>
          <w:rFonts w:ascii="Trade Gothic LT Std" w:hAnsi="Trade Gothic LT Std" w:cs="Trade Gothic LT Std" w:eastAsia="Trade Gothic LT Std"/>
          <w:b/>
          <w:color w:val="auto"/>
          <w:spacing w:val="0"/>
          <w:position w:val="0"/>
          <w:sz w:val="20"/>
          <w:shd w:fill="auto" w:val="clear"/>
        </w:rPr>
      </w:pPr>
    </w:p>
    <w:p>
      <w:pPr>
        <w:keepNext w:val="true"/>
        <w:keepLines w:val="true"/>
        <w:spacing w:before="240" w:after="120" w:line="240"/>
        <w:ind w:right="0" w:left="0" w:firstLine="0"/>
        <w:jc w:val="left"/>
        <w:rPr>
          <w:rFonts w:ascii="Trade Gothic LT Std" w:hAnsi="Trade Gothic LT Std" w:cs="Trade Gothic LT Std" w:eastAsia="Trade Gothic LT Std"/>
          <w:b/>
          <w:color w:val="auto"/>
          <w:spacing w:val="0"/>
          <w:position w:val="0"/>
          <w:sz w:val="20"/>
          <w:shd w:fill="auto" w:val="clear"/>
        </w:rPr>
      </w:pPr>
      <w:r>
        <w:rPr>
          <w:rFonts w:ascii="Trade Gothic LT Std" w:hAnsi="Trade Gothic LT Std" w:cs="Trade Gothic LT Std" w:eastAsia="Trade Gothic LT Std"/>
          <w:b/>
          <w:color w:val="auto"/>
          <w:spacing w:val="0"/>
          <w:position w:val="0"/>
          <w:sz w:val="20"/>
          <w:shd w:fill="auto" w:val="clear"/>
        </w:rPr>
        <w:t xml:space="preserve">Resources: Training materials, external sales consultant.</w:t>
      </w:r>
    </w:p>
    <w:p>
      <w:pPr>
        <w:keepNext w:val="true"/>
        <w:keepLines w:val="true"/>
        <w:spacing w:before="240" w:after="120" w:line="240"/>
        <w:ind w:right="0" w:left="0" w:firstLine="0"/>
        <w:jc w:val="left"/>
        <w:rPr>
          <w:rFonts w:ascii="Trade Gothic LT Std" w:hAnsi="Trade Gothic LT Std" w:cs="Trade Gothic LT Std" w:eastAsia="Trade Gothic LT Std"/>
          <w:b/>
          <w:color w:val="auto"/>
          <w:spacing w:val="0"/>
          <w:position w:val="0"/>
          <w:sz w:val="20"/>
          <w:shd w:fill="auto" w:val="clear"/>
        </w:rPr>
      </w:pPr>
      <w:r>
        <w:rPr>
          <w:rFonts w:ascii="Trade Gothic LT Std" w:hAnsi="Trade Gothic LT Std" w:cs="Trade Gothic LT Std" w:eastAsia="Trade Gothic LT Std"/>
          <w:b/>
          <w:color w:val="auto"/>
          <w:spacing w:val="0"/>
          <w:position w:val="0"/>
          <w:sz w:val="20"/>
          <w:shd w:fill="auto" w:val="clear"/>
        </w:rPr>
        <w:t xml:space="preserve">Accountable: Sales Manager.</w:t>
      </w:r>
    </w:p>
    <w:p>
      <w:pPr>
        <w:keepNext w:val="true"/>
        <w:keepLines w:val="true"/>
        <w:spacing w:before="240" w:after="120" w:line="240"/>
        <w:ind w:right="0" w:left="0" w:firstLine="0"/>
        <w:jc w:val="left"/>
        <w:rPr>
          <w:rFonts w:ascii="Trade Gothic LT Std" w:hAnsi="Trade Gothic LT Std" w:cs="Trade Gothic LT Std" w:eastAsia="Trade Gothic LT Std"/>
          <w:b/>
          <w:color w:val="auto"/>
          <w:spacing w:val="0"/>
          <w:position w:val="0"/>
          <w:sz w:val="20"/>
          <w:shd w:fill="auto" w:val="clear"/>
        </w:rPr>
      </w:pPr>
      <w:r>
        <w:rPr>
          <w:rFonts w:ascii="Trade Gothic LT Std" w:hAnsi="Trade Gothic LT Std" w:cs="Trade Gothic LT Std" w:eastAsia="Trade Gothic LT Std"/>
          <w:b/>
          <w:color w:val="auto"/>
          <w:spacing w:val="0"/>
          <w:position w:val="0"/>
          <w:sz w:val="20"/>
          <w:shd w:fill="auto" w:val="clear"/>
        </w:rPr>
        <w:t xml:space="preserve">Measurable Result: Increase average sale per vehicle by $1,500 within three months.</w:t>
      </w:r>
    </w:p>
    <w:tbl>
      <w:tblPr/>
      <w:tblGrid>
        <w:gridCol w:w="2016"/>
        <w:gridCol w:w="2016"/>
        <w:gridCol w:w="2016"/>
        <w:gridCol w:w="2016"/>
        <w:gridCol w:w="2011"/>
      </w:tblGrid>
      <w:tr>
        <w:trPr>
          <w:trHeight w:val="467" w:hRule="auto"/>
          <w:jc w:val="left"/>
        </w:trPr>
        <w:tc>
          <w:tcPr>
            <w:tcW w:w="2016" w:type="dxa"/>
            <w:tcBorders>
              <w:top w:val="single" w:color="7a858c" w:sz="8"/>
              <w:left w:val="single" w:color="7a858c" w:sz="8"/>
              <w:bottom w:val="single" w:color="7a858c" w:sz="8"/>
              <w:right w:val="single" w:color="7a858c" w:sz="8"/>
            </w:tcBorders>
            <w:shd w:color="auto" w:fill="b21e28" w:val="clear"/>
            <w:tcMar>
              <w:left w:w="80" w:type="dxa"/>
              <w:right w:w="80" w:type="dxa"/>
            </w:tcMar>
            <w:vAlign w:val="bottom"/>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016" w:type="dxa"/>
            <w:tcBorders>
              <w:top w:val="single" w:color="7a858c" w:sz="8"/>
              <w:left w:val="single" w:color="7a858c" w:sz="8"/>
              <w:bottom w:val="single" w:color="7a858c" w:sz="8"/>
              <w:right w:val="single" w:color="7a858c" w:sz="8"/>
            </w:tcBorders>
            <w:shd w:color="auto" w:fill="b21e28" w:val="clear"/>
            <w:tcMar>
              <w:left w:w="80" w:type="dxa"/>
              <w:right w:w="80" w:type="dxa"/>
            </w:tcMar>
            <w:vAlign w:val="bottom"/>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016" w:type="dxa"/>
            <w:tcBorders>
              <w:top w:val="single" w:color="7a858c" w:sz="8"/>
              <w:left w:val="single" w:color="7a858c" w:sz="8"/>
              <w:bottom w:val="single" w:color="7a858c" w:sz="8"/>
              <w:right w:val="single" w:color="7a858c" w:sz="8"/>
            </w:tcBorders>
            <w:shd w:color="auto" w:fill="b21e28" w:val="clear"/>
            <w:tcMar>
              <w:left w:w="80" w:type="dxa"/>
              <w:right w:w="80" w:type="dxa"/>
            </w:tcMar>
            <w:vAlign w:val="bottom"/>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016" w:type="dxa"/>
            <w:tcBorders>
              <w:top w:val="single" w:color="7a858c" w:sz="8"/>
              <w:left w:val="single" w:color="7a858c" w:sz="8"/>
              <w:bottom w:val="single" w:color="7a858c" w:sz="8"/>
              <w:right w:val="single" w:color="7a858c" w:sz="8"/>
            </w:tcBorders>
            <w:shd w:color="auto" w:fill="b21e28" w:val="clear"/>
            <w:tcMar>
              <w:left w:w="80" w:type="dxa"/>
              <w:right w:w="80" w:type="dxa"/>
            </w:tcMar>
            <w:vAlign w:val="bottom"/>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011" w:type="dxa"/>
            <w:tcBorders>
              <w:top w:val="single" w:color="7a858c" w:sz="8"/>
              <w:left w:val="single" w:color="7a858c" w:sz="8"/>
              <w:bottom w:val="single" w:color="7a858c" w:sz="8"/>
              <w:right w:val="single" w:color="7a858c" w:sz="8"/>
            </w:tcBorders>
            <w:shd w:color="auto" w:fill="b21e28" w:val="clear"/>
            <w:tcMar>
              <w:left w:w="80" w:type="dxa"/>
              <w:right w:w="80" w:type="dxa"/>
            </w:tcMar>
            <w:vAlign w:val="bottom"/>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0" w:line="240"/>
        <w:ind w:right="0" w:left="0" w:firstLine="0"/>
        <w:jc w:val="left"/>
        <w:rPr>
          <w:rFonts w:ascii="Trade Gothic LT Std" w:hAnsi="Trade Gothic LT Std" w:cs="Trade Gothic LT Std" w:eastAsia="Trade Gothic LT Std"/>
          <w:color w:val="auto"/>
          <w:spacing w:val="0"/>
          <w:position w:val="0"/>
          <w:sz w:val="20"/>
          <w:shd w:fill="auto" w:val="clear"/>
        </w:rPr>
      </w:pPr>
    </w:p>
    <w:p>
      <w:pPr>
        <w:keepLines w:val="true"/>
        <w:spacing w:before="0" w:after="240" w:line="240"/>
        <w:ind w:right="0" w:left="0" w:firstLine="0"/>
        <w:jc w:val="left"/>
        <w:rPr>
          <w:rFonts w:ascii="Trade Gothic LT Std" w:hAnsi="Trade Gothic LT Std" w:cs="Trade Gothic LT Std" w:eastAsia="Trade Gothic LT Std"/>
          <w:color w:val="auto"/>
          <w:spacing w:val="0"/>
          <w:position w:val="0"/>
          <w:sz w:val="20"/>
          <w:shd w:fill="auto" w:val="clear"/>
        </w:rPr>
      </w:pPr>
      <w:r>
        <w:rPr>
          <w:rFonts w:ascii="Trade Gothic LT Std" w:hAnsi="Trade Gothic LT Std" w:cs="Trade Gothic LT Std" w:eastAsia="Trade Gothic LT Std"/>
          <w:color w:val="auto"/>
          <w:spacing w:val="0"/>
          <w:position w:val="0"/>
          <w:sz w:val="20"/>
          <w:shd w:fill="auto" w:val="clear"/>
        </w:rPr>
        <w:t xml:space="preserve">As you work toward your goal, it’s important to have interim check points with specific, measurable objectives so your team can hold themselves accountable. If everyone knows the goal and objectives, you don’t have to spend your valuable time micromanaging.</w:t>
      </w:r>
    </w:p>
    <w:p>
      <w:pPr>
        <w:keepNext w:val="true"/>
        <w:keepLines w:val="true"/>
        <w:spacing w:before="0" w:after="120" w:line="240"/>
        <w:ind w:right="0" w:left="0" w:firstLine="0"/>
        <w:jc w:val="left"/>
        <w:rPr>
          <w:rFonts w:ascii="Trade Gothic LT Std" w:hAnsi="Trade Gothic LT Std" w:cs="Trade Gothic LT Std" w:eastAsia="Trade Gothic LT Std"/>
          <w:color w:val="auto"/>
          <w:spacing w:val="0"/>
          <w:position w:val="0"/>
          <w:sz w:val="20"/>
          <w:shd w:fill="auto" w:val="clear"/>
        </w:rPr>
      </w:pPr>
      <w:r>
        <w:rPr>
          <w:rFonts w:ascii="Trade Gothic LT Std" w:hAnsi="Trade Gothic LT Std" w:cs="Trade Gothic LT Std" w:eastAsia="Trade Gothic LT Std"/>
          <w:color w:val="auto"/>
          <w:spacing w:val="0"/>
          <w:position w:val="0"/>
          <w:sz w:val="20"/>
          <w:shd w:fill="auto" w:val="clear"/>
        </w:rPr>
        <w:t xml:space="preserve">Once you’ve accomplished your goal, added or adjusted policies, procedures, and behaviors, now what? How will you ensure you and your staff do not fall back into the previous habits that produced poor results? Be specific.</w:t>
      </w:r>
    </w:p>
    <w:p>
      <w:pPr>
        <w:keepNext w:val="true"/>
        <w:keepLines w:val="true"/>
        <w:spacing w:before="360" w:after="120" w:line="240"/>
        <w:ind w:right="0" w:left="0" w:firstLine="0"/>
        <w:jc w:val="left"/>
        <w:rPr>
          <w:rFonts w:ascii="Trade Gothic LT Std" w:hAnsi="Trade Gothic LT Std" w:cs="Trade Gothic LT Std" w:eastAsia="Trade Gothic LT Std"/>
          <w:color w:val="auto"/>
          <w:spacing w:val="0"/>
          <w:position w:val="0"/>
          <w:sz w:val="20"/>
          <w:shd w:fill="auto" w:val="clear"/>
        </w:rPr>
      </w:pPr>
      <w:r>
        <w:rPr>
          <w:rFonts w:ascii="Trade Gothic LT Std" w:hAnsi="Trade Gothic LT Std" w:cs="Trade Gothic LT Std" w:eastAsia="Trade Gothic LT Std"/>
          <w:color w:val="auto"/>
          <w:spacing w:val="0"/>
          <w:position w:val="0"/>
          <w:sz w:val="20"/>
          <w:shd w:fill="auto" w:val="clear"/>
        </w:rPr>
        <w:t xml:space="preserve">Describe any planning or implementation meetings conducted as part of development of your plan.</w:t>
      </w:r>
    </w:p>
    <w:p>
      <w:pPr>
        <w:keepNext w:val="true"/>
        <w:keepLines w:val="true"/>
        <w:spacing w:before="360" w:after="120" w:line="240"/>
        <w:ind w:right="0" w:left="0" w:firstLine="0"/>
        <w:jc w:val="left"/>
        <w:rPr>
          <w:rFonts w:ascii="Trade Gothic LT Std" w:hAnsi="Trade Gothic LT Std" w:cs="Trade Gothic LT Std" w:eastAsia="Trade Gothic LT Std"/>
          <w:b/>
          <w:color w:val="auto"/>
          <w:spacing w:val="0"/>
          <w:position w:val="0"/>
          <w:sz w:val="20"/>
          <w:shd w:fill="auto" w:val="clear"/>
        </w:rPr>
      </w:pPr>
      <w:r>
        <w:rPr>
          <w:rFonts w:ascii="Trade Gothic LT Std" w:hAnsi="Trade Gothic LT Std" w:cs="Trade Gothic LT Std" w:eastAsia="Trade Gothic LT Std"/>
          <w:b/>
          <w:color w:val="auto"/>
          <w:spacing w:val="0"/>
          <w:position w:val="0"/>
          <w:sz w:val="20"/>
          <w:shd w:fill="auto" w:val="clear"/>
        </w:rPr>
        <w:t xml:space="preserve">Initial Goal-Setting Meeting: [Date] to outline strategies and gather input from the sales and finance teams.</w:t>
      </w:r>
    </w:p>
    <w:p>
      <w:pPr>
        <w:keepNext w:val="true"/>
        <w:keepLines w:val="true"/>
        <w:spacing w:before="360" w:after="120" w:line="240"/>
        <w:ind w:right="0" w:left="0" w:firstLine="0"/>
        <w:jc w:val="left"/>
        <w:rPr>
          <w:rFonts w:ascii="Trade Gothic LT Std" w:hAnsi="Trade Gothic LT Std" w:cs="Trade Gothic LT Std" w:eastAsia="Trade Gothic LT Std"/>
          <w:color w:val="auto"/>
          <w:spacing w:val="0"/>
          <w:position w:val="0"/>
          <w:sz w:val="20"/>
          <w:shd w:fill="auto" w:val="clear"/>
        </w:rPr>
      </w:pPr>
      <w:r>
        <w:rPr>
          <w:rFonts w:ascii="Trade Gothic LT Std" w:hAnsi="Trade Gothic LT Std" w:cs="Trade Gothic LT Std" w:eastAsia="Trade Gothic LT Std"/>
          <w:b/>
          <w:color w:val="auto"/>
          <w:spacing w:val="0"/>
          <w:position w:val="0"/>
          <w:sz w:val="20"/>
          <w:shd w:fill="auto" w:val="clear"/>
        </w:rPr>
        <w:t xml:space="preserve">Monthly Review Meetings: Scheduled on manger meeting each month to assess progress and make necessary adjustments.</w:t>
      </w:r>
    </w:p>
    <w:p>
      <w:pPr>
        <w:keepNext w:val="true"/>
        <w:keepLines w:val="true"/>
        <w:spacing w:before="360" w:after="120" w:line="240"/>
        <w:ind w:right="0" w:left="0" w:firstLine="0"/>
        <w:jc w:val="left"/>
        <w:rPr>
          <w:rFonts w:ascii="Trade Gothic LT Std" w:hAnsi="Trade Gothic LT Std" w:cs="Trade Gothic LT Std" w:eastAsia="Trade Gothic LT Std"/>
          <w:color w:val="auto"/>
          <w:spacing w:val="0"/>
          <w:position w:val="0"/>
          <w:sz w:val="20"/>
          <w:shd w:fill="auto" w:val="clear"/>
        </w:rPr>
      </w:pPr>
    </w:p>
    <w:p>
      <w:pPr>
        <w:spacing w:before="0" w:after="0" w:line="240"/>
        <w:ind w:right="0" w:left="0" w:firstLine="0"/>
        <w:jc w:val="left"/>
        <w:rPr>
          <w:rFonts w:ascii="Trade Gothic LT Std" w:hAnsi="Trade Gothic LT Std" w:cs="Trade Gothic LT Std" w:eastAsia="Trade Gothic LT Std"/>
          <w:color w:val="auto"/>
          <w:spacing w:val="0"/>
          <w:position w:val="0"/>
          <w:sz w:val="20"/>
          <w:shd w:fill="auto" w:val="clear"/>
        </w:rPr>
      </w:pPr>
    </w:p>
    <w:tbl>
      <w:tblPr/>
      <w:tblGrid>
        <w:gridCol w:w="2155"/>
        <w:gridCol w:w="7915"/>
      </w:tblGrid>
      <w:tr>
        <w:trPr>
          <w:trHeight w:val="1" w:hRule="atLeast"/>
          <w:jc w:val="left"/>
        </w:trPr>
        <w:tc>
          <w:tcPr>
            <w:tcW w:w="2155" w:type="dxa"/>
            <w:tcBorders>
              <w:top w:val="single" w:color="000000" w:sz="0"/>
              <w:left w:val="single" w:color="000000" w:sz="0"/>
              <w:bottom w:val="single" w:color="000000" w:sz="0"/>
              <w:right w:val="single" w:color="000000" w:sz="0"/>
            </w:tcBorders>
            <w:shd w:color="000000" w:fill="ffffff" w:val="clear"/>
            <w:tcMar>
              <w:left w:w="114" w:type="dxa"/>
              <w:right w:w="114" w:type="dxa"/>
            </w:tcMar>
            <w:vAlign w:val="top"/>
          </w:tcPr>
          <w:p>
            <w:pPr>
              <w:spacing w:before="480" w:after="0" w:line="240"/>
              <w:ind w:right="0" w:left="0" w:firstLine="0"/>
              <w:jc w:val="left"/>
              <w:rPr>
                <w:color w:val="auto"/>
                <w:spacing w:val="0"/>
                <w:position w:val="0"/>
                <w:shd w:fill="auto" w:val="clear"/>
              </w:rPr>
            </w:pPr>
            <w:r>
              <w:rPr>
                <w:rFonts w:ascii="Trade Gothic LT Std" w:hAnsi="Trade Gothic LT Std" w:cs="Trade Gothic LT Std" w:eastAsia="Trade Gothic LT Std"/>
                <w:color w:val="auto"/>
                <w:spacing w:val="0"/>
                <w:position w:val="0"/>
                <w:sz w:val="20"/>
                <w:shd w:fill="auto" w:val="clear"/>
              </w:rPr>
              <w:t xml:space="preserve">Sponsor Signature:</w:t>
            </w:r>
          </w:p>
        </w:tc>
        <w:tc>
          <w:tcPr>
            <w:tcW w:w="7915" w:type="dxa"/>
            <w:tcBorders>
              <w:top w:val="single" w:color="000000" w:sz="0"/>
              <w:left w:val="single" w:color="000000" w:sz="0"/>
              <w:bottom w:val="single" w:color="000000" w:sz="4"/>
              <w:right w:val="single" w:color="000000" w:sz="0"/>
            </w:tcBorders>
            <w:shd w:color="000000" w:fill="ffffff" w:val="clear"/>
            <w:tcMar>
              <w:left w:w="114" w:type="dxa"/>
              <w:right w:w="114" w:type="dxa"/>
            </w:tcMar>
            <w:vAlign w:val="bottom"/>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Ash Rasa</w:t>
            </w:r>
          </w:p>
        </w:tc>
      </w:tr>
    </w:tbl>
    <w:p>
      <w:pPr>
        <w:spacing w:before="0" w:after="0" w:line="240"/>
        <w:ind w:right="0" w:left="0" w:firstLine="0"/>
        <w:jc w:val="left"/>
        <w:rPr>
          <w:rFonts w:ascii="Trade Gothic LT Std" w:hAnsi="Trade Gothic LT Std" w:cs="Trade Gothic LT Std" w:eastAsia="Trade Gothic LT Std"/>
          <w:color w:val="auto"/>
          <w:spacing w:val="0"/>
          <w:position w:val="0"/>
          <w:sz w:val="20"/>
          <w:shd w:fill="auto" w:val="clear"/>
        </w:rPr>
      </w:pP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 encoding="UTF-8"?><Relationships xmlns="http://schemas.openxmlformats.org/package/2006/relationships"><Relationship Target="numbering.xml" Id="docRId0" Type="http://schemas.openxmlformats.org/officeDocument/2006/relationships/numbering" /><Relationship Target="styles.xml" Id="docRId1" Type="http://schemas.openxmlformats.org/officeDocument/2006/relationships/styles" /></Relationships>
</file>